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49"/>
      </w:tblGrid>
      <w:tr w:rsidR="00676A89" w:rsidRPr="00ED31ED" w:rsidTr="00676A89">
        <w:tc>
          <w:tcPr>
            <w:tcW w:w="3921" w:type="dxa"/>
          </w:tcPr>
          <w:p w:rsidR="00676A89" w:rsidRPr="00ED31ED" w:rsidRDefault="00676A89" w:rsidP="00946280">
            <w:pPr>
              <w:adjustRightInd w:val="0"/>
              <w:snapToGrid w:val="0"/>
              <w:jc w:val="right"/>
            </w:pPr>
          </w:p>
        </w:tc>
        <w:tc>
          <w:tcPr>
            <w:tcW w:w="5649" w:type="dxa"/>
          </w:tcPr>
          <w:p w:rsidR="00676A89" w:rsidRPr="00E4357A" w:rsidRDefault="00676A89" w:rsidP="00946280">
            <w:pPr>
              <w:adjustRightInd w:val="0"/>
              <w:snapToGrid w:val="0"/>
              <w:ind w:left="1254"/>
            </w:pPr>
            <w:r w:rsidRPr="00E4357A">
              <w:t xml:space="preserve">Приложение </w:t>
            </w:r>
            <w:r>
              <w:t>1</w:t>
            </w:r>
            <w:r w:rsidR="006F1D01">
              <w:t>4</w:t>
            </w:r>
          </w:p>
          <w:p w:rsidR="00676A89" w:rsidRPr="00E4357A" w:rsidRDefault="00676A89" w:rsidP="00946280">
            <w:pPr>
              <w:adjustRightInd w:val="0"/>
              <w:snapToGrid w:val="0"/>
              <w:ind w:left="1254"/>
            </w:pPr>
            <w:r w:rsidRPr="00E4357A">
              <w:t>УТВЕРЖДЕНО</w:t>
            </w:r>
          </w:p>
          <w:p w:rsidR="00676A89" w:rsidRPr="00E4357A" w:rsidRDefault="00676A89" w:rsidP="00946280">
            <w:pPr>
              <w:adjustRightInd w:val="0"/>
              <w:snapToGrid w:val="0"/>
              <w:ind w:left="1254"/>
            </w:pPr>
            <w:r w:rsidRPr="00E4357A">
              <w:t xml:space="preserve">приказом Республиканской службы по контролю и надзору в сфере образования и науки </w:t>
            </w:r>
          </w:p>
          <w:p w:rsidR="00676A89" w:rsidRPr="00ED31ED" w:rsidRDefault="004F4628" w:rsidP="00946280">
            <w:pPr>
              <w:adjustRightInd w:val="0"/>
              <w:snapToGrid w:val="0"/>
              <w:ind w:left="1254"/>
            </w:pPr>
            <w:r>
              <w:t>от ____</w:t>
            </w:r>
            <w:r>
              <w:rPr>
                <w:u w:val="single"/>
              </w:rPr>
              <w:t>28_мая</w:t>
            </w:r>
            <w:r>
              <w:t>___</w:t>
            </w:r>
            <w:r>
              <w:t>_2021 г. № _</w:t>
            </w:r>
            <w:bookmarkStart w:id="0" w:name="_GoBack"/>
            <w:r w:rsidRPr="004F4628">
              <w:rPr>
                <w:u w:val="single"/>
              </w:rPr>
              <w:t xml:space="preserve">   </w:t>
            </w:r>
            <w:bookmarkEnd w:id="0"/>
            <w:r>
              <w:rPr>
                <w:u w:val="single"/>
              </w:rPr>
              <w:t>79</w:t>
            </w:r>
            <w:r>
              <w:t>___</w:t>
            </w:r>
          </w:p>
        </w:tc>
      </w:tr>
    </w:tbl>
    <w:p w:rsidR="00676A89" w:rsidRDefault="00676A89" w:rsidP="00676A89">
      <w:pPr>
        <w:adjustRightInd w:val="0"/>
        <w:snapToGrid w:val="0"/>
        <w:jc w:val="right"/>
        <w:rPr>
          <w:sz w:val="28"/>
          <w:szCs w:val="28"/>
        </w:rPr>
      </w:pPr>
    </w:p>
    <w:p w:rsidR="00676A89" w:rsidRPr="00785A48" w:rsidRDefault="00676A89" w:rsidP="00676A89">
      <w:pPr>
        <w:adjustRightInd w:val="0"/>
        <w:snapToGrid w:val="0"/>
        <w:jc w:val="right"/>
        <w:rPr>
          <w:sz w:val="28"/>
          <w:szCs w:val="28"/>
        </w:rPr>
      </w:pPr>
      <w:r w:rsidRPr="00785A48">
        <w:rPr>
          <w:sz w:val="28"/>
          <w:szCs w:val="28"/>
        </w:rPr>
        <w:t>Форма</w:t>
      </w:r>
    </w:p>
    <w:p w:rsidR="00676A89" w:rsidRDefault="00676A89" w:rsidP="00676A89">
      <w:pPr>
        <w:adjustRightInd w:val="0"/>
        <w:snapToGrid w:val="0"/>
        <w:jc w:val="right"/>
        <w:rPr>
          <w:sz w:val="28"/>
          <w:szCs w:val="28"/>
        </w:rPr>
      </w:pPr>
    </w:p>
    <w:p w:rsidR="00676A89" w:rsidRPr="00785A48" w:rsidRDefault="00676A89" w:rsidP="00676A89">
      <w:pPr>
        <w:adjustRightInd w:val="0"/>
        <w:snapToGrid w:val="0"/>
        <w:jc w:val="right"/>
        <w:rPr>
          <w:sz w:val="28"/>
          <w:szCs w:val="28"/>
        </w:rPr>
      </w:pPr>
      <w:r w:rsidRPr="00785A48">
        <w:rPr>
          <w:sz w:val="28"/>
          <w:szCs w:val="28"/>
        </w:rPr>
        <w:t>Республиканская служба по контролю</w:t>
      </w:r>
      <w:r w:rsidRPr="00785A48">
        <w:rPr>
          <w:sz w:val="28"/>
          <w:szCs w:val="28"/>
        </w:rPr>
        <w:br/>
        <w:t>и надзору в сфере образования и науки</w:t>
      </w:r>
    </w:p>
    <w:p w:rsidR="00676A89" w:rsidRDefault="00676A89" w:rsidP="00676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6A89" w:rsidRPr="001943F8" w:rsidRDefault="00676A89">
      <w:pPr>
        <w:rPr>
          <w:sz w:val="28"/>
          <w:szCs w:val="28"/>
        </w:rPr>
      </w:pPr>
    </w:p>
    <w:p w:rsidR="008A72B6" w:rsidRPr="001943F8" w:rsidRDefault="008A72B6" w:rsidP="008A7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3F8">
        <w:rPr>
          <w:rFonts w:ascii="Times New Roman" w:hAnsi="Times New Roman" w:cs="Times New Roman"/>
          <w:sz w:val="28"/>
          <w:szCs w:val="28"/>
        </w:rPr>
        <w:t>Справка</w:t>
      </w:r>
    </w:p>
    <w:p w:rsidR="008A72B6" w:rsidRPr="001943F8" w:rsidRDefault="00676A89" w:rsidP="008A72B6">
      <w:pPr>
        <w:jc w:val="center"/>
        <w:rPr>
          <w:sz w:val="28"/>
          <w:szCs w:val="28"/>
        </w:rPr>
      </w:pPr>
      <w:r w:rsidRPr="00676A89">
        <w:rPr>
          <w:sz w:val="28"/>
          <w:szCs w:val="28"/>
        </w:rPr>
        <w:t>о педагогических</w:t>
      </w:r>
      <w:r w:rsidR="00895A79">
        <w:rPr>
          <w:sz w:val="28"/>
          <w:szCs w:val="28"/>
        </w:rPr>
        <w:t>, научно-педагогических</w:t>
      </w:r>
      <w:r w:rsidRPr="00676A89">
        <w:rPr>
          <w:sz w:val="28"/>
          <w:szCs w:val="28"/>
        </w:rPr>
        <w:t xml:space="preserve"> и научных работниках организации, осуществляющей образовательную деятельность</w:t>
      </w:r>
    </w:p>
    <w:p w:rsidR="008A72B6" w:rsidRPr="001943F8" w:rsidRDefault="008A72B6" w:rsidP="008A72B6">
      <w:pPr>
        <w:jc w:val="center"/>
        <w:rPr>
          <w:sz w:val="28"/>
          <w:szCs w:val="28"/>
        </w:rPr>
      </w:pPr>
    </w:p>
    <w:p w:rsidR="008A72B6" w:rsidRPr="001943F8" w:rsidRDefault="008A72B6" w:rsidP="001943F8">
      <w:pPr>
        <w:tabs>
          <w:tab w:val="left" w:pos="9356"/>
        </w:tabs>
        <w:rPr>
          <w:sz w:val="28"/>
          <w:szCs w:val="28"/>
          <w:u w:val="single"/>
        </w:rPr>
      </w:pPr>
      <w:r w:rsidRPr="001943F8">
        <w:rPr>
          <w:sz w:val="28"/>
          <w:szCs w:val="28"/>
          <w:u w:val="single"/>
        </w:rPr>
        <w:tab/>
      </w:r>
    </w:p>
    <w:p w:rsidR="008A72B6" w:rsidRPr="001943F8" w:rsidRDefault="008A72B6" w:rsidP="008A72B6">
      <w:pPr>
        <w:pStyle w:val="ConsPlusNonformat"/>
        <w:jc w:val="center"/>
        <w:rPr>
          <w:rFonts w:ascii="Times New Roman" w:hAnsi="Times New Roman" w:cs="Times New Roman"/>
        </w:rPr>
      </w:pPr>
      <w:r w:rsidRPr="001943F8">
        <w:rPr>
          <w:rFonts w:ascii="Times New Roman" w:hAnsi="Times New Roman" w:cs="Times New Roman"/>
        </w:rPr>
        <w:t>(указывается полное наименование лицензиата)</w:t>
      </w:r>
    </w:p>
    <w:p w:rsidR="008A72B6" w:rsidRPr="001943F8" w:rsidRDefault="008A72B6" w:rsidP="001943F8">
      <w:pPr>
        <w:tabs>
          <w:tab w:val="left" w:pos="9356"/>
        </w:tabs>
        <w:rPr>
          <w:sz w:val="28"/>
          <w:szCs w:val="28"/>
          <w:u w:val="single"/>
        </w:rPr>
      </w:pPr>
      <w:r w:rsidRPr="001943F8">
        <w:rPr>
          <w:sz w:val="28"/>
          <w:szCs w:val="28"/>
          <w:u w:val="single"/>
        </w:rPr>
        <w:tab/>
      </w:r>
    </w:p>
    <w:p w:rsidR="008A72B6" w:rsidRPr="009C2482" w:rsidRDefault="008A72B6" w:rsidP="008A72B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943F8">
        <w:rPr>
          <w:rFonts w:ascii="Times New Roman" w:hAnsi="Times New Roman" w:cs="Times New Roman"/>
        </w:rPr>
        <w:t>(указывается полное наименование филиала лицензиата)</w:t>
      </w:r>
      <w:r w:rsidR="009C2482">
        <w:rPr>
          <w:rFonts w:ascii="Times New Roman" w:hAnsi="Times New Roman" w:cs="Times New Roman"/>
          <w:vertAlign w:val="superscript"/>
        </w:rPr>
        <w:t>1</w:t>
      </w:r>
    </w:p>
    <w:p w:rsidR="008A72B6" w:rsidRPr="001943F8" w:rsidRDefault="008A72B6" w:rsidP="001943F8">
      <w:pPr>
        <w:tabs>
          <w:tab w:val="left" w:pos="9356"/>
        </w:tabs>
        <w:rPr>
          <w:sz w:val="28"/>
          <w:szCs w:val="28"/>
          <w:u w:val="single"/>
        </w:rPr>
      </w:pPr>
      <w:r w:rsidRPr="001943F8">
        <w:rPr>
          <w:sz w:val="28"/>
          <w:szCs w:val="28"/>
          <w:u w:val="single"/>
        </w:rPr>
        <w:tab/>
      </w:r>
    </w:p>
    <w:p w:rsidR="008A72B6" w:rsidRPr="00213CEE" w:rsidRDefault="008A72B6" w:rsidP="008A72B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943F8">
        <w:rPr>
          <w:rFonts w:ascii="Times New Roman" w:hAnsi="Times New Roman" w:cs="Times New Roman"/>
        </w:rPr>
        <w:t>(указывается 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</w:t>
      </w:r>
      <w:r w:rsidR="00213CEE">
        <w:rPr>
          <w:rFonts w:ascii="Times New Roman" w:hAnsi="Times New Roman" w:cs="Times New Roman"/>
          <w:vertAlign w:val="superscript"/>
        </w:rPr>
        <w:t>2</w:t>
      </w:r>
    </w:p>
    <w:p w:rsidR="008A72B6" w:rsidRPr="001943F8" w:rsidRDefault="008A72B6" w:rsidP="008A72B6">
      <w:pPr>
        <w:tabs>
          <w:tab w:val="left" w:pos="9923"/>
        </w:tabs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11"/>
        <w:gridCol w:w="1559"/>
        <w:gridCol w:w="1276"/>
      </w:tblGrid>
      <w:tr w:rsidR="008A72B6" w:rsidRPr="001943F8" w:rsidTr="001943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6" w:rsidRPr="001943F8" w:rsidRDefault="008A72B6" w:rsidP="008A72B6">
            <w:pPr>
              <w:pStyle w:val="ConsPlusNormal"/>
              <w:jc w:val="center"/>
            </w:pPr>
            <w:r w:rsidRPr="001943F8">
              <w:t>№ п/п</w:t>
            </w:r>
          </w:p>
        </w:tc>
        <w:tc>
          <w:tcPr>
            <w:tcW w:w="6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6" w:rsidRPr="001943F8" w:rsidRDefault="008A72B6" w:rsidP="008A72B6">
            <w:pPr>
              <w:pStyle w:val="ConsPlusNormal"/>
              <w:jc w:val="center"/>
            </w:pPr>
            <w:r w:rsidRPr="001943F8">
              <w:t>Характеристика педагогических</w:t>
            </w:r>
            <w:r w:rsidR="00B57238">
              <w:t>, научно-педагогических</w:t>
            </w:r>
            <w:r w:rsidRPr="001943F8">
              <w:t xml:space="preserve"> и научных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Численность работников</w:t>
            </w:r>
          </w:p>
        </w:tc>
      </w:tr>
      <w:tr w:rsidR="008A72B6" w:rsidRPr="001943F8" w:rsidTr="001943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ind w:firstLine="540"/>
              <w:jc w:val="both"/>
            </w:pPr>
          </w:p>
        </w:tc>
        <w:tc>
          <w:tcPr>
            <w:tcW w:w="6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Фактическое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Целочис</w:t>
            </w:r>
            <w:r w:rsidR="001B3169">
              <w:t>-</w:t>
            </w:r>
            <w:r w:rsidRPr="001943F8">
              <w:t>ленное значение ставок</w:t>
            </w:r>
          </w:p>
        </w:tc>
      </w:tr>
      <w:tr w:rsidR="008A72B6" w:rsidRPr="001943F8" w:rsidTr="001943F8">
        <w:trPr>
          <w:trHeight w:val="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4</w:t>
            </w: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bookmarkStart w:id="1" w:name="Par2161"/>
            <w:bookmarkEnd w:id="1"/>
            <w:r w:rsidRPr="001943F8">
              <w:t>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8C4996">
            <w:pPr>
              <w:pStyle w:val="ConsPlusNormal"/>
            </w:pPr>
            <w:r w:rsidRPr="001943F8">
              <w:t xml:space="preserve">Численность </w:t>
            </w:r>
            <w:r w:rsidR="008C4996" w:rsidRPr="001943F8">
              <w:t>педагогических</w:t>
            </w:r>
            <w:r w:rsidR="008C4996">
              <w:t>, научно-педагогических</w:t>
            </w:r>
            <w:r w:rsidRPr="001943F8">
              <w:t xml:space="preserve"> </w:t>
            </w:r>
            <w:r w:rsidR="008C4996">
              <w:t xml:space="preserve">(далее – педагогических) </w:t>
            </w:r>
            <w:r w:rsidR="008C4996" w:rsidRPr="001943F8">
              <w:t>работников</w:t>
            </w:r>
            <w:r w:rsidRPr="001943F8">
              <w:t xml:space="preserve"> </w:t>
            </w:r>
            <w:r w:rsidR="00666D8A" w:rsidRPr="002E2DF2">
              <w:rPr>
                <w:sz w:val="28"/>
                <w:szCs w:val="28"/>
              </w:rPr>
              <w:t>–</w:t>
            </w:r>
            <w:r w:rsidRPr="001943F8"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1.1.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1.2.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1.3.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1.4.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 xml:space="preserve">лица, привлекаемые к реализации образовательной </w:t>
            </w:r>
            <w:r w:rsidRPr="001943F8">
              <w:lastRenderedPageBreak/>
              <w:t>программы на условиях гражданско-правового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29135D">
            <w:pPr>
              <w:pStyle w:val="ConsPlusNormal"/>
            </w:pPr>
            <w:r w:rsidRPr="001943F8">
              <w:t xml:space="preserve">Из общей численности педагогических работников (из </w:t>
            </w:r>
            <w:hyperlink w:anchor="Par2161" w:tooltip="1." w:history="1">
              <w:r w:rsidR="0029135D" w:rsidRPr="001943F8">
                <w:t>№</w:t>
              </w:r>
              <w:r w:rsidRPr="001943F8">
                <w:t>1</w:t>
              </w:r>
            </w:hyperlink>
            <w:r w:rsidRPr="001943F8"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bookmarkStart w:id="2" w:name="Par2189"/>
            <w:bookmarkEnd w:id="2"/>
            <w:r w:rsidRPr="001943F8">
              <w:t>2.1.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4A271A" w:rsidRDefault="008A72B6" w:rsidP="004A271A">
            <w:pPr>
              <w:pStyle w:val="ConsPlusNormal"/>
              <w:rPr>
                <w:vertAlign w:val="superscript"/>
              </w:rPr>
            </w:pPr>
            <w:r w:rsidRPr="001943F8">
              <w:t xml:space="preserve">лица, имеющие ученую степень доктора наук и (или) ученое звание профессора (в том числе признанные в </w:t>
            </w:r>
            <w:r w:rsidR="0029135D" w:rsidRPr="001943F8">
              <w:t>Донецкой Народной Республике</w:t>
            </w:r>
            <w:r w:rsidRPr="001943F8">
              <w:t xml:space="preserve"> степень и (или) ученое звание, полученные в иностранном государстве)</w:t>
            </w:r>
            <w:r w:rsidR="004A271A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bookmarkStart w:id="3" w:name="Par2193"/>
            <w:bookmarkEnd w:id="3"/>
            <w:r w:rsidRPr="001943F8">
              <w:t>2.2.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29135D">
            <w:pPr>
              <w:pStyle w:val="ConsPlusNormal"/>
              <w:rPr>
                <w:vertAlign w:val="superscript"/>
              </w:rPr>
            </w:pPr>
            <w:r w:rsidRPr="001943F8">
              <w:t xml:space="preserve">лица, имеющие ученую степень кандидата наук и (или) ученое звание доцента (в том числе признанные в </w:t>
            </w:r>
            <w:r w:rsidR="0029135D" w:rsidRPr="001943F8">
              <w:t>Донецкой Народной Республике</w:t>
            </w:r>
            <w:r w:rsidRPr="001943F8">
              <w:t xml:space="preserve"> степень и (или) ученое звание, полученные в иностранном государстве)</w:t>
            </w:r>
            <w:r w:rsidR="00AF1544" w:rsidRPr="001943F8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bookmarkStart w:id="4" w:name="Par2197"/>
            <w:bookmarkEnd w:id="4"/>
            <w:r w:rsidRPr="001943F8">
              <w:t>2.3.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CB2150" w:rsidRDefault="008A72B6" w:rsidP="00CB2150">
            <w:pPr>
              <w:pStyle w:val="ConsPlusNormal"/>
              <w:rPr>
                <w:vertAlign w:val="superscript"/>
              </w:rPr>
            </w:pPr>
            <w:r w:rsidRPr="001943F8">
              <w:t>лица, имеющие почетное звание при отсутствии ученой степени и ученого звания</w:t>
            </w:r>
            <w:r w:rsidR="00CB2150">
              <w:rPr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2.4.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AF1544">
            <w:pPr>
              <w:pStyle w:val="ConsPlusNormal"/>
            </w:pPr>
            <w:r w:rsidRPr="001943F8">
              <w:t xml:space="preserve">лица, имеющие высшее образование (за исключением лиц, указанных в </w:t>
            </w:r>
            <w:hyperlink w:anchor="Par2189" w:tooltip="2.1." w:history="1">
              <w:r w:rsidR="00AF1544" w:rsidRPr="001943F8">
                <w:t>строках №№</w:t>
              </w:r>
              <w:r w:rsidRPr="001943F8">
                <w:t xml:space="preserve"> 2.1</w:t>
              </w:r>
            </w:hyperlink>
            <w:r w:rsidRPr="001943F8">
              <w:t xml:space="preserve">, </w:t>
            </w:r>
            <w:hyperlink w:anchor="Par2193" w:tooltip="2.2." w:history="1">
              <w:r w:rsidRPr="001943F8">
                <w:t>2.2</w:t>
              </w:r>
            </w:hyperlink>
            <w:r w:rsidRPr="001943F8">
              <w:t xml:space="preserve">, </w:t>
            </w:r>
            <w:hyperlink w:anchor="Par2197" w:tooltip="2.3." w:history="1">
              <w:r w:rsidRPr="001943F8">
                <w:t>2.3</w:t>
              </w:r>
            </w:hyperlink>
            <w:r w:rsidRPr="001943F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2.5.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лица, имеющие высшую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2.6.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лица, имеющие первую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2.7.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AF1544">
            <w:pPr>
              <w:pStyle w:val="ConsPlusNormal"/>
            </w:pPr>
            <w:r w:rsidRPr="001943F8">
              <w:t>лица, имеющие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2.8.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AF1544">
            <w:pPr>
              <w:pStyle w:val="ConsPlusNormal"/>
            </w:pPr>
            <w:r w:rsidRPr="001943F8">
              <w:t xml:space="preserve">лица, имеющие среднее профессиональное образование, </w:t>
            </w:r>
            <w:r w:rsidR="00666D8A" w:rsidRPr="002E2DF2">
              <w:rPr>
                <w:sz w:val="28"/>
                <w:szCs w:val="28"/>
              </w:rPr>
              <w:t>–</w:t>
            </w:r>
            <w:r w:rsidRPr="001943F8">
              <w:t xml:space="preserve"> мастера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 xml:space="preserve">Численность научных работников </w:t>
            </w:r>
            <w:r w:rsidR="00666D8A" w:rsidRPr="002E2DF2">
              <w:rPr>
                <w:sz w:val="28"/>
                <w:szCs w:val="28"/>
              </w:rPr>
              <w:t>–</w:t>
            </w:r>
            <w:r w:rsidRPr="001943F8"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главные научные сотрудники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ведущие научные сотрудники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старшие научные сотрудники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научные сотрудники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  <w:tr w:rsidR="008A72B6" w:rsidRPr="001943F8" w:rsidTr="001943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  <w:jc w:val="center"/>
            </w:pPr>
            <w:r w:rsidRPr="001943F8">
              <w:t>3.5.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  <w:r w:rsidRPr="001943F8">
              <w:t>младшие научные сотрудники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B6" w:rsidRPr="001943F8" w:rsidRDefault="008A72B6" w:rsidP="007903A2">
            <w:pPr>
              <w:pStyle w:val="ConsPlusNormal"/>
            </w:pPr>
          </w:p>
        </w:tc>
      </w:tr>
    </w:tbl>
    <w:p w:rsidR="008A72B6" w:rsidRPr="001943F8" w:rsidRDefault="008A72B6" w:rsidP="008A72B6">
      <w:pPr>
        <w:tabs>
          <w:tab w:val="left" w:pos="9923"/>
        </w:tabs>
        <w:jc w:val="left"/>
        <w:rPr>
          <w:sz w:val="28"/>
          <w:szCs w:val="28"/>
        </w:rPr>
      </w:pPr>
    </w:p>
    <w:p w:rsidR="00AF1544" w:rsidRPr="001943F8" w:rsidRDefault="00AF1544" w:rsidP="00AF1544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  <w:r w:rsidRPr="001943F8">
        <w:rPr>
          <w:sz w:val="28"/>
          <w:szCs w:val="28"/>
        </w:rPr>
        <w:t>Дата заполнения «____»______________20___г.</w:t>
      </w:r>
    </w:p>
    <w:p w:rsidR="00AF1544" w:rsidRPr="001943F8" w:rsidRDefault="00AF1544" w:rsidP="00AF1544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77"/>
        <w:gridCol w:w="2322"/>
        <w:gridCol w:w="260"/>
        <w:gridCol w:w="3440"/>
      </w:tblGrid>
      <w:tr w:rsidR="00AF1544" w:rsidRPr="001943F8" w:rsidTr="00817334">
        <w:tc>
          <w:tcPr>
            <w:tcW w:w="3165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AF1544" w:rsidRPr="001943F8" w:rsidTr="00817334">
        <w:tc>
          <w:tcPr>
            <w:tcW w:w="3165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43F8">
              <w:rPr>
                <w:sz w:val="20"/>
                <w:szCs w:val="20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77" w:type="dxa"/>
            <w:tcBorders>
              <w:top w:val="nil"/>
            </w:tcBorders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43F8">
              <w:rPr>
                <w:sz w:val="20"/>
                <w:szCs w:val="20"/>
              </w:rP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60" w:type="dxa"/>
            <w:tcBorders>
              <w:top w:val="nil"/>
            </w:tcBorders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AF1544" w:rsidRPr="001943F8" w:rsidRDefault="00AF1544" w:rsidP="007903A2">
            <w:pPr>
              <w:tabs>
                <w:tab w:val="left" w:pos="9923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43F8">
              <w:rPr>
                <w:sz w:val="20"/>
                <w:szCs w:val="20"/>
              </w:rPr>
              <w:t>(фамилия,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</w:tbl>
    <w:p w:rsidR="00AF1544" w:rsidRPr="001943F8" w:rsidRDefault="00AF1544" w:rsidP="00AF1544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  <w:r w:rsidRPr="001943F8">
        <w:rPr>
          <w:sz w:val="28"/>
          <w:szCs w:val="28"/>
        </w:rPr>
        <w:t>М.П.</w:t>
      </w:r>
    </w:p>
    <w:p w:rsidR="009B2F84" w:rsidRPr="001519B9" w:rsidRDefault="009B2F84" w:rsidP="009B2F84">
      <w:pPr>
        <w:pStyle w:val="ConsPlusNonformat"/>
        <w:tabs>
          <w:tab w:val="left" w:pos="9923"/>
        </w:tabs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519B9">
        <w:rPr>
          <w:rFonts w:ascii="Times New Roman" w:hAnsi="Times New Roman" w:cs="Times New Roman"/>
          <w:sz w:val="22"/>
        </w:rPr>
        <w:t>(при наличии)</w:t>
      </w:r>
    </w:p>
    <w:p w:rsidR="009C2482" w:rsidRDefault="004F4628" w:rsidP="009C2482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  <w:r>
        <w:rPr>
          <w:noProof/>
        </w:rPr>
        <w:lastRenderedPageBreak/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13.85pt" to="215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" strokecolor="black [3040]">
            <o:lock v:ext="edit" shapetype="f"/>
          </v:line>
        </w:pict>
      </w:r>
    </w:p>
    <w:p w:rsidR="004A271A" w:rsidRPr="004A271A" w:rsidRDefault="004A271A" w:rsidP="00CD7CBB">
      <w:pPr>
        <w:pStyle w:val="ab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2"/>
          <w:szCs w:val="20"/>
        </w:rPr>
      </w:pPr>
      <w:r w:rsidRPr="009C2482">
        <w:rPr>
          <w:sz w:val="22"/>
          <w:szCs w:val="22"/>
        </w:rPr>
        <w:t>Заполняется в случае, если лицензиат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</w:t>
      </w:r>
      <w:r>
        <w:rPr>
          <w:sz w:val="22"/>
          <w:szCs w:val="22"/>
        </w:rPr>
        <w:t>.</w:t>
      </w:r>
    </w:p>
    <w:p w:rsidR="004A271A" w:rsidRDefault="004A271A" w:rsidP="00CD7CBB">
      <w:pPr>
        <w:pStyle w:val="ab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2"/>
          <w:szCs w:val="20"/>
        </w:rPr>
      </w:pPr>
      <w:r w:rsidRPr="00213CEE">
        <w:rPr>
          <w:sz w:val="22"/>
          <w:szCs w:val="20"/>
        </w:rPr>
        <w:t>Таблица заполняется отдельно: по виду образования, уровню образования, профессии, специальности, направлению подготовки (для профессионального образования), подвиду дополнительного образования</w:t>
      </w:r>
      <w:r>
        <w:rPr>
          <w:sz w:val="22"/>
          <w:szCs w:val="20"/>
        </w:rPr>
        <w:t>.</w:t>
      </w:r>
    </w:p>
    <w:p w:rsidR="00213CEE" w:rsidRPr="00650855" w:rsidRDefault="004A271A" w:rsidP="00CD7CBB">
      <w:pPr>
        <w:pStyle w:val="ab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2"/>
          <w:szCs w:val="20"/>
        </w:rPr>
      </w:pPr>
      <w:r w:rsidRPr="00650855">
        <w:rPr>
          <w:sz w:val="22"/>
          <w:szCs w:val="20"/>
        </w:rPr>
        <w:t>При лицензировании образовательной деятельности духовных образовательных организаций учитываются лица, имеющие богословские степени и (или) богословские звания. Лица, имеющие одновременно ученые степени и ученые звания (богословские степени и богословские звания), учитываются один раз. При лицензировании образовательной деятельности образовательных организаций, осуществляющих образовательную деятельность, в которых предусмотрена военная служба и (или) служба в правоохранительных органах, учитываются преподаватели дисциплин (модулей) профессионального Блока и раздела «Практики и научно-исследовательская работа», не имеющие ученых степеней и ученых званий, имеющие профильное высшее образование, опыт работы в войсках (на флотах), штабах, правоохранительных органах, учреждениях не менее 10 лет, воинское звание не ниже «подполковник», боевой опыт или государственные награды, государственные или отраслевые почетные звания, государственные премии, а также к преподавателям, имеющим ученую степень доктора наук и (или) ученое звание профессора, приравниваются преподаватели дисциплин (модулей) профессионального Блока, имеющие ученую степень кандидата наук и государственные награды, государственные или отраслевые почетные звания, государственные премии (далее вместе - преподаватели). Преподаватели, одновременно имеющие ученые степени и ученые звания, учитываются один раз</w:t>
      </w:r>
      <w:r w:rsidR="00CB2150" w:rsidRPr="00650855">
        <w:rPr>
          <w:sz w:val="22"/>
          <w:szCs w:val="20"/>
        </w:rPr>
        <w:t>.</w:t>
      </w:r>
    </w:p>
    <w:p w:rsidR="00CB2150" w:rsidRPr="00487954" w:rsidRDefault="00CB2150" w:rsidP="00CD7CBB">
      <w:pPr>
        <w:pStyle w:val="ab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2"/>
          <w:szCs w:val="20"/>
        </w:rPr>
      </w:pPr>
      <w:r w:rsidRPr="00CB2150">
        <w:rPr>
          <w:sz w:val="22"/>
          <w:szCs w:val="20"/>
        </w:rPr>
        <w:t>Для направлений подготовки и специальностей в области культуры и искусства, архитектуры и соответствующих направлений подготовки и специальностей в области образования и педагогики учитываются лица, имеющие почетные звания. Для направлений подготовки и специальностей в области физической культуры и спорта и соответствующих направлений подготовки и специальностей в области образования и педагогики учитываются лица, имеющие почетные спортивные звания. Лица, имеющие одновременно ученые степени и ученые звания (почетные звания и почетные спортивные звания), учитываются один раз.</w:t>
      </w:r>
    </w:p>
    <w:p w:rsidR="009C2482" w:rsidRPr="00A4644D" w:rsidRDefault="009C2482" w:rsidP="007B2C3C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464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2482" w:rsidRPr="001943F8" w:rsidRDefault="009C2482" w:rsidP="008A72B6">
      <w:pPr>
        <w:tabs>
          <w:tab w:val="left" w:pos="9923"/>
        </w:tabs>
        <w:jc w:val="left"/>
        <w:rPr>
          <w:sz w:val="28"/>
          <w:szCs w:val="28"/>
        </w:rPr>
      </w:pPr>
    </w:p>
    <w:sectPr w:rsidR="009C2482" w:rsidRPr="001943F8" w:rsidSect="00666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E9" w:rsidRDefault="00E464E9" w:rsidP="008A72B6">
      <w:r>
        <w:separator/>
      </w:r>
    </w:p>
  </w:endnote>
  <w:endnote w:type="continuationSeparator" w:id="0">
    <w:p w:rsidR="00E464E9" w:rsidRDefault="00E464E9" w:rsidP="008A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7C" w:rsidRDefault="008841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7C" w:rsidRDefault="008841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7C" w:rsidRDefault="008841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E9" w:rsidRDefault="00E464E9" w:rsidP="008A72B6">
      <w:r>
        <w:separator/>
      </w:r>
    </w:p>
  </w:footnote>
  <w:footnote w:type="continuationSeparator" w:id="0">
    <w:p w:rsidR="00E464E9" w:rsidRDefault="00E464E9" w:rsidP="008A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7C" w:rsidRDefault="008841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938"/>
      <w:docPartObj>
        <w:docPartGallery w:val="Page Numbers (Top of Page)"/>
        <w:docPartUnique/>
      </w:docPartObj>
    </w:sdtPr>
    <w:sdtEndPr>
      <w:rPr>
        <w:sz w:val="22"/>
        <w:szCs w:val="28"/>
      </w:rPr>
    </w:sdtEndPr>
    <w:sdtContent>
      <w:p w:rsidR="001943F8" w:rsidRPr="0088417C" w:rsidRDefault="001D5C9A">
        <w:pPr>
          <w:pStyle w:val="a7"/>
          <w:jc w:val="center"/>
          <w:rPr>
            <w:sz w:val="22"/>
            <w:szCs w:val="28"/>
          </w:rPr>
        </w:pPr>
        <w:r w:rsidRPr="0088417C">
          <w:rPr>
            <w:sz w:val="22"/>
            <w:szCs w:val="28"/>
          </w:rPr>
          <w:fldChar w:fldCharType="begin"/>
        </w:r>
        <w:r w:rsidR="001943F8" w:rsidRPr="0088417C">
          <w:rPr>
            <w:sz w:val="22"/>
            <w:szCs w:val="28"/>
          </w:rPr>
          <w:instrText xml:space="preserve"> PAGE   \* MERGEFORMAT </w:instrText>
        </w:r>
        <w:r w:rsidRPr="0088417C">
          <w:rPr>
            <w:sz w:val="22"/>
            <w:szCs w:val="28"/>
          </w:rPr>
          <w:fldChar w:fldCharType="separate"/>
        </w:r>
        <w:r w:rsidR="004F4628">
          <w:rPr>
            <w:noProof/>
            <w:sz w:val="22"/>
            <w:szCs w:val="28"/>
          </w:rPr>
          <w:t>2</w:t>
        </w:r>
        <w:r w:rsidRPr="0088417C">
          <w:rPr>
            <w:sz w:val="22"/>
            <w:szCs w:val="28"/>
          </w:rPr>
          <w:fldChar w:fldCharType="end"/>
        </w:r>
      </w:p>
    </w:sdtContent>
  </w:sdt>
  <w:p w:rsidR="001943F8" w:rsidRDefault="001943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7C" w:rsidRDefault="008841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209"/>
    <w:multiLevelType w:val="hybridMultilevel"/>
    <w:tmpl w:val="AB94F2DA"/>
    <w:lvl w:ilvl="0" w:tplc="DBE804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CF0"/>
    <w:rsid w:val="000F4DC7"/>
    <w:rsid w:val="00185D5A"/>
    <w:rsid w:val="001943F8"/>
    <w:rsid w:val="001B3169"/>
    <w:rsid w:val="001D5C9A"/>
    <w:rsid w:val="00213CEE"/>
    <w:rsid w:val="0023185E"/>
    <w:rsid w:val="0029135D"/>
    <w:rsid w:val="004A271A"/>
    <w:rsid w:val="004F4628"/>
    <w:rsid w:val="00507FFA"/>
    <w:rsid w:val="00650855"/>
    <w:rsid w:val="00666D8A"/>
    <w:rsid w:val="00676A89"/>
    <w:rsid w:val="006F1D01"/>
    <w:rsid w:val="00783AA7"/>
    <w:rsid w:val="007B2C3C"/>
    <w:rsid w:val="007D770D"/>
    <w:rsid w:val="00803F43"/>
    <w:rsid w:val="00817334"/>
    <w:rsid w:val="008556AA"/>
    <w:rsid w:val="0088417C"/>
    <w:rsid w:val="00895A79"/>
    <w:rsid w:val="008A72B6"/>
    <w:rsid w:val="008C4996"/>
    <w:rsid w:val="009B2F84"/>
    <w:rsid w:val="009C2482"/>
    <w:rsid w:val="00AF1544"/>
    <w:rsid w:val="00B50B45"/>
    <w:rsid w:val="00B57238"/>
    <w:rsid w:val="00C77CF0"/>
    <w:rsid w:val="00CB2150"/>
    <w:rsid w:val="00CD7CBB"/>
    <w:rsid w:val="00E464E9"/>
    <w:rsid w:val="00E92ACA"/>
    <w:rsid w:val="00FE24B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8CB5B"/>
  <w15:docId w15:val="{E46436E0-D131-4205-B865-FCB3793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72B6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A72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2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72B6"/>
    <w:rPr>
      <w:vertAlign w:val="superscript"/>
    </w:rPr>
  </w:style>
  <w:style w:type="paragraph" w:customStyle="1" w:styleId="ConsPlusNormal">
    <w:name w:val="ConsPlusNormal"/>
    <w:rsid w:val="008A72B6"/>
    <w:pPr>
      <w:widowControl w:val="0"/>
      <w:autoSpaceDE w:val="0"/>
      <w:autoSpaceDN w:val="0"/>
      <w:adjustRightInd w:val="0"/>
      <w:jc w:val="left"/>
    </w:pPr>
  </w:style>
  <w:style w:type="table" w:styleId="a6">
    <w:name w:val="Table Grid"/>
    <w:basedOn w:val="a1"/>
    <w:uiPriority w:val="59"/>
    <w:rsid w:val="00AF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43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3F8"/>
  </w:style>
  <w:style w:type="paragraph" w:styleId="a9">
    <w:name w:val="footer"/>
    <w:basedOn w:val="a"/>
    <w:link w:val="aa"/>
    <w:uiPriority w:val="99"/>
    <w:unhideWhenUsed/>
    <w:rsid w:val="001943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3F8"/>
  </w:style>
  <w:style w:type="paragraph" w:styleId="ab">
    <w:name w:val="List Paragraph"/>
    <w:basedOn w:val="a"/>
    <w:uiPriority w:val="34"/>
    <w:qFormat/>
    <w:rsid w:val="009C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A35F0-0C5E-4868-B04F-45671189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</dc:creator>
  <cp:keywords/>
  <dc:description/>
  <cp:lastModifiedBy>Ващенко Е. А.</cp:lastModifiedBy>
  <cp:revision>9</cp:revision>
  <dcterms:created xsi:type="dcterms:W3CDTF">2021-03-22T10:33:00Z</dcterms:created>
  <dcterms:modified xsi:type="dcterms:W3CDTF">2021-06-10T10:07:00Z</dcterms:modified>
</cp:coreProperties>
</file>